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ordWrap/>
        <w:overflowPunct/>
        <w:topLinePunct w:val="0"/>
        <w:bidi w:val="0"/>
        <w:spacing w:line="560" w:lineRule="exact"/>
        <w:jc w:val="both"/>
        <w:rPr>
          <w:rFonts w:hint="eastAsia" w:ascii="黑体" w:hAnsi="黑体" w:eastAsia="黑体" w:cs="黑体"/>
          <w:b w:val="0"/>
          <w:bCs w:val="0"/>
          <w:kern w:val="0"/>
          <w:sz w:val="32"/>
          <w:szCs w:val="32"/>
          <w:highlight w:val="none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b w:val="0"/>
          <w:bCs w:val="0"/>
          <w:kern w:val="0"/>
          <w:sz w:val="32"/>
          <w:szCs w:val="32"/>
          <w:highlight w:val="none"/>
          <w:lang w:val="en-US" w:eastAsia="zh-CN"/>
        </w:rPr>
        <w:t>附件1</w:t>
      </w:r>
    </w:p>
    <w:p>
      <w:pPr>
        <w:keepNext w:val="0"/>
        <w:keepLines w:val="0"/>
        <w:pageBreakBefore w:val="0"/>
        <w:wordWrap/>
        <w:overflowPunct/>
        <w:topLinePunct w:val="0"/>
        <w:bidi w:val="0"/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kern w:val="0"/>
          <w:sz w:val="44"/>
          <w:szCs w:val="44"/>
          <w:highlight w:val="none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kern w:val="0"/>
          <w:sz w:val="44"/>
          <w:szCs w:val="44"/>
          <w:highlight w:val="none"/>
        </w:rPr>
        <w:t>研究性学习与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kern w:val="0"/>
          <w:sz w:val="44"/>
          <w:szCs w:val="44"/>
          <w:highlight w:val="none"/>
          <w:lang w:eastAsia="zh-CN"/>
        </w:rPr>
        <w:t>学科竞赛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kern w:val="0"/>
          <w:sz w:val="44"/>
          <w:szCs w:val="44"/>
          <w:highlight w:val="none"/>
        </w:rPr>
        <w:t>创新学分与平均学分绩点奖励标准</w:t>
      </w:r>
    </w:p>
    <w:tbl>
      <w:tblPr>
        <w:tblStyle w:val="5"/>
        <w:tblpPr w:leftFromText="180" w:rightFromText="180" w:vertAnchor="text" w:tblpXSpec="center" w:tblpY="1"/>
        <w:tblOverlap w:val="never"/>
        <w:tblW w:w="8698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80"/>
        <w:gridCol w:w="1143"/>
        <w:gridCol w:w="1383"/>
        <w:gridCol w:w="1473"/>
        <w:gridCol w:w="2419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1" w:hRule="atLeast"/>
        </w:trPr>
        <w:tc>
          <w:tcPr>
            <w:tcW w:w="2280" w:type="dxa"/>
            <w:tcBorders>
              <w:top w:val="single" w:color="auto" w:sz="12" w:space="0"/>
              <w:left w:val="single" w:color="auto" w:sz="1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560" w:lineRule="exact"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highlight w:val="none"/>
              </w:rPr>
              <w:t>项目类别</w:t>
            </w:r>
          </w:p>
        </w:tc>
        <w:tc>
          <w:tcPr>
            <w:tcW w:w="2526" w:type="dxa"/>
            <w:gridSpan w:val="2"/>
            <w:tcBorders>
              <w:top w:val="single" w:color="auto" w:sz="1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560" w:lineRule="exact"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highlight w:val="none"/>
              </w:rPr>
              <w:t>获奖及成果情况</w:t>
            </w:r>
          </w:p>
        </w:tc>
        <w:tc>
          <w:tcPr>
            <w:tcW w:w="1473" w:type="dxa"/>
            <w:tcBorders>
              <w:top w:val="single" w:color="auto" w:sz="1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560" w:lineRule="exact"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highlight w:val="none"/>
              </w:rPr>
              <w:t>获创新学分</w:t>
            </w:r>
          </w:p>
        </w:tc>
        <w:tc>
          <w:tcPr>
            <w:tcW w:w="2419" w:type="dxa"/>
            <w:tcBorders>
              <w:top w:val="single" w:color="auto" w:sz="1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560" w:lineRule="exact"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highlight w:val="none"/>
              </w:rPr>
              <w:t>获平均学分绩点</w:t>
            </w:r>
          </w:p>
          <w:p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560" w:lineRule="exact"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highlight w:val="none"/>
                <w:lang w:eastAsia="zh-CN"/>
              </w:rPr>
              <w:t>（</w:t>
            </w: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highlight w:val="none"/>
                <w:lang w:val="en-US" w:eastAsia="zh-CN"/>
              </w:rPr>
              <w:t>2023级开始执行</w:t>
            </w: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highlight w:val="none"/>
                <w:lang w:eastAsia="zh-CN"/>
              </w:rPr>
              <w:t>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6" w:hRule="atLeast"/>
        </w:trPr>
        <w:tc>
          <w:tcPr>
            <w:tcW w:w="2280" w:type="dxa"/>
            <w:vMerge w:val="restart"/>
            <w:tcBorders>
              <w:left w:val="single" w:color="auto" w:sz="1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560" w:lineRule="exact"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highlight w:val="none"/>
                <w:lang w:eastAsia="zh-CN"/>
              </w:rPr>
              <w:t>学科竞赛</w:t>
            </w: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highlight w:val="none"/>
              </w:rPr>
              <w:t>项目</w:t>
            </w:r>
          </w:p>
          <w:p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560" w:lineRule="exact"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143" w:type="dxa"/>
            <w:vMerge w:val="restart"/>
            <w:tcBorders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560" w:lineRule="exact"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highlight w:val="none"/>
              </w:rPr>
              <w:t>国家级</w:t>
            </w:r>
          </w:p>
        </w:tc>
        <w:tc>
          <w:tcPr>
            <w:tcW w:w="1383" w:type="dxa"/>
            <w:tcBorders>
              <w:lef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560" w:lineRule="exact"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highlight w:val="none"/>
              </w:rPr>
              <w:t>一等奖</w:t>
            </w:r>
          </w:p>
          <w:p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560" w:lineRule="exact"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highlight w:val="none"/>
              </w:rPr>
              <w:t>（特等奖）</w:t>
            </w:r>
          </w:p>
        </w:tc>
        <w:tc>
          <w:tcPr>
            <w:tcW w:w="147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560" w:lineRule="exact"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highlight w:val="none"/>
              </w:rPr>
              <w:t>A+：4</w:t>
            </w:r>
          </w:p>
          <w:p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560" w:lineRule="exact"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highlight w:val="none"/>
              </w:rPr>
              <w:t>A： 4</w:t>
            </w:r>
          </w:p>
          <w:p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560" w:lineRule="exact"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highlight w:val="none"/>
              </w:rPr>
              <w:t>B： 2</w:t>
            </w:r>
          </w:p>
          <w:p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560" w:lineRule="exact"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highlight w:val="none"/>
              </w:rPr>
              <w:t>C： /</w:t>
            </w:r>
          </w:p>
        </w:tc>
        <w:tc>
          <w:tcPr>
            <w:tcW w:w="241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560" w:lineRule="exact"/>
              <w:jc w:val="center"/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highlight w:val="none"/>
              </w:rPr>
              <w:t>A+：0.</w:t>
            </w: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highlight w:val="none"/>
                <w:lang w:val="en-US" w:eastAsia="zh-CN"/>
              </w:rPr>
              <w:t>5</w:t>
            </w:r>
          </w:p>
          <w:p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560" w:lineRule="exact"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highlight w:val="none"/>
              </w:rPr>
              <w:t>A：0.35</w:t>
            </w:r>
          </w:p>
          <w:p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560" w:lineRule="exact"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highlight w:val="none"/>
              </w:rPr>
              <w:t>B： /</w:t>
            </w:r>
          </w:p>
          <w:p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560" w:lineRule="exact"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highlight w:val="none"/>
              </w:rPr>
              <w:t>C： /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6" w:hRule="atLeast"/>
        </w:trPr>
        <w:tc>
          <w:tcPr>
            <w:tcW w:w="2280" w:type="dxa"/>
            <w:vMerge w:val="continue"/>
            <w:tcBorders>
              <w:left w:val="single" w:color="auto" w:sz="1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560" w:lineRule="exact"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143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560" w:lineRule="exact"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383" w:type="dxa"/>
            <w:tcBorders>
              <w:lef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560" w:lineRule="exact"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highlight w:val="none"/>
              </w:rPr>
              <w:t>二等奖</w:t>
            </w:r>
          </w:p>
        </w:tc>
        <w:tc>
          <w:tcPr>
            <w:tcW w:w="147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560" w:lineRule="exact"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highlight w:val="none"/>
              </w:rPr>
              <w:t>A+：4</w:t>
            </w:r>
          </w:p>
          <w:p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560" w:lineRule="exact"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highlight w:val="none"/>
              </w:rPr>
              <w:t>A： 4</w:t>
            </w:r>
          </w:p>
          <w:p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560" w:lineRule="exact"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highlight w:val="none"/>
              </w:rPr>
              <w:t>B： 2</w:t>
            </w:r>
          </w:p>
          <w:p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560" w:lineRule="exact"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highlight w:val="none"/>
              </w:rPr>
              <w:t>C： /</w:t>
            </w:r>
          </w:p>
        </w:tc>
        <w:tc>
          <w:tcPr>
            <w:tcW w:w="241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560" w:lineRule="exact"/>
              <w:jc w:val="center"/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highlight w:val="none"/>
              </w:rPr>
              <w:t>A+：0.</w:t>
            </w: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highlight w:val="none"/>
                <w:lang w:val="en-US" w:eastAsia="zh-CN"/>
              </w:rPr>
              <w:t>4</w:t>
            </w:r>
          </w:p>
          <w:p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560" w:lineRule="exact"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highlight w:val="none"/>
              </w:rPr>
              <w:t>A：0.3</w:t>
            </w:r>
          </w:p>
          <w:p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560" w:lineRule="exact"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highlight w:val="none"/>
              </w:rPr>
              <w:t>B： /</w:t>
            </w:r>
          </w:p>
          <w:p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560" w:lineRule="exact"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highlight w:val="none"/>
              </w:rPr>
              <w:t>C： /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6" w:hRule="atLeast"/>
        </w:trPr>
        <w:tc>
          <w:tcPr>
            <w:tcW w:w="2280" w:type="dxa"/>
            <w:vMerge w:val="continue"/>
            <w:tcBorders>
              <w:left w:val="single" w:color="auto" w:sz="1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560" w:lineRule="exact"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143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560" w:lineRule="exact"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383" w:type="dxa"/>
            <w:tcBorders>
              <w:lef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560" w:lineRule="exact"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highlight w:val="none"/>
              </w:rPr>
              <w:t>三等奖</w:t>
            </w:r>
          </w:p>
        </w:tc>
        <w:tc>
          <w:tcPr>
            <w:tcW w:w="147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560" w:lineRule="exact"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highlight w:val="none"/>
              </w:rPr>
              <w:t>A+：4</w:t>
            </w:r>
          </w:p>
          <w:p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560" w:lineRule="exact"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highlight w:val="none"/>
              </w:rPr>
              <w:t>A： 4</w:t>
            </w:r>
          </w:p>
          <w:p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560" w:lineRule="exact"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highlight w:val="none"/>
              </w:rPr>
              <w:t>B： 2</w:t>
            </w:r>
          </w:p>
          <w:p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560" w:lineRule="exact"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highlight w:val="none"/>
              </w:rPr>
              <w:t>C： /</w:t>
            </w:r>
          </w:p>
        </w:tc>
        <w:tc>
          <w:tcPr>
            <w:tcW w:w="241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560" w:lineRule="exact"/>
              <w:jc w:val="center"/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highlight w:val="none"/>
              </w:rPr>
              <w:t>A+：0.</w:t>
            </w: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highlight w:val="none"/>
                <w:lang w:val="en-US" w:eastAsia="zh-CN"/>
              </w:rPr>
              <w:t>3</w:t>
            </w:r>
          </w:p>
          <w:p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560" w:lineRule="exact"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highlight w:val="none"/>
              </w:rPr>
              <w:t>A： 0.2</w:t>
            </w:r>
          </w:p>
          <w:p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560" w:lineRule="exact"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highlight w:val="none"/>
              </w:rPr>
              <w:t>B： /</w:t>
            </w:r>
          </w:p>
          <w:p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560" w:lineRule="exact"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highlight w:val="none"/>
              </w:rPr>
              <w:t>C： /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6" w:hRule="atLeast"/>
        </w:trPr>
        <w:tc>
          <w:tcPr>
            <w:tcW w:w="2280" w:type="dxa"/>
            <w:vMerge w:val="continue"/>
            <w:tcBorders>
              <w:left w:val="single" w:color="auto" w:sz="1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560" w:lineRule="exact"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143" w:type="dxa"/>
            <w:vMerge w:val="restart"/>
            <w:tcBorders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560" w:lineRule="exact"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highlight w:val="none"/>
              </w:rPr>
              <w:t>地区级或省级</w:t>
            </w:r>
          </w:p>
        </w:tc>
        <w:tc>
          <w:tcPr>
            <w:tcW w:w="1383" w:type="dxa"/>
            <w:tcBorders>
              <w:lef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560" w:lineRule="exact"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highlight w:val="none"/>
              </w:rPr>
              <w:t>一等奖</w:t>
            </w:r>
          </w:p>
          <w:p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560" w:lineRule="exact"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highlight w:val="none"/>
              </w:rPr>
              <w:t>（特等奖）</w:t>
            </w:r>
          </w:p>
        </w:tc>
        <w:tc>
          <w:tcPr>
            <w:tcW w:w="147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560" w:lineRule="exact"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highlight w:val="none"/>
              </w:rPr>
              <w:t>A+：3</w:t>
            </w:r>
          </w:p>
          <w:p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560" w:lineRule="exact"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highlight w:val="none"/>
              </w:rPr>
              <w:t>A： 3</w:t>
            </w:r>
          </w:p>
          <w:p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560" w:lineRule="exact"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highlight w:val="none"/>
              </w:rPr>
              <w:t>B： 1</w:t>
            </w:r>
          </w:p>
          <w:p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560" w:lineRule="exact"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highlight w:val="none"/>
              </w:rPr>
              <w:t>C： /</w:t>
            </w:r>
          </w:p>
        </w:tc>
        <w:tc>
          <w:tcPr>
            <w:tcW w:w="241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560" w:lineRule="exact"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highlight w:val="none"/>
              </w:rPr>
              <w:t>A+： 0.2</w:t>
            </w:r>
          </w:p>
          <w:p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560" w:lineRule="exact"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highlight w:val="none"/>
              </w:rPr>
              <w:t>A： 0.15</w:t>
            </w:r>
          </w:p>
          <w:p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560" w:lineRule="exact"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highlight w:val="none"/>
              </w:rPr>
              <w:t>B： /</w:t>
            </w:r>
          </w:p>
          <w:p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560" w:lineRule="exact"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highlight w:val="none"/>
              </w:rPr>
              <w:t>C： /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6" w:hRule="atLeast"/>
        </w:trPr>
        <w:tc>
          <w:tcPr>
            <w:tcW w:w="2280" w:type="dxa"/>
            <w:vMerge w:val="continue"/>
            <w:tcBorders>
              <w:left w:val="single" w:color="auto" w:sz="1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560" w:lineRule="exact"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143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560" w:lineRule="exact"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383" w:type="dxa"/>
            <w:tcBorders>
              <w:lef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560" w:lineRule="exact"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highlight w:val="none"/>
              </w:rPr>
              <w:t>二等奖</w:t>
            </w:r>
          </w:p>
        </w:tc>
        <w:tc>
          <w:tcPr>
            <w:tcW w:w="147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560" w:lineRule="exact"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highlight w:val="none"/>
              </w:rPr>
              <w:t>A+：3</w:t>
            </w:r>
          </w:p>
          <w:p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560" w:lineRule="exact"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highlight w:val="none"/>
              </w:rPr>
              <w:t>A： 3</w:t>
            </w:r>
          </w:p>
          <w:p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560" w:lineRule="exact"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highlight w:val="none"/>
              </w:rPr>
              <w:t>B： /</w:t>
            </w:r>
          </w:p>
          <w:p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560" w:lineRule="exact"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highlight w:val="none"/>
              </w:rPr>
              <w:t>C： /</w:t>
            </w:r>
          </w:p>
        </w:tc>
        <w:tc>
          <w:tcPr>
            <w:tcW w:w="241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560" w:lineRule="exact"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highlight w:val="none"/>
              </w:rPr>
              <w:t>A+：</w:t>
            </w: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highlight w:val="none"/>
                <w:lang w:val="en-US" w:eastAsia="zh-CN"/>
              </w:rPr>
              <w:t>0.15</w:t>
            </w:r>
          </w:p>
          <w:p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560" w:lineRule="exact"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highlight w:val="none"/>
              </w:rPr>
              <w:t>A： /</w:t>
            </w:r>
          </w:p>
          <w:p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560" w:lineRule="exact"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highlight w:val="none"/>
              </w:rPr>
              <w:t>B： /</w:t>
            </w:r>
          </w:p>
          <w:p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560" w:lineRule="exact"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highlight w:val="none"/>
              </w:rPr>
              <w:t>C： /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6" w:hRule="atLeast"/>
        </w:trPr>
        <w:tc>
          <w:tcPr>
            <w:tcW w:w="2280" w:type="dxa"/>
            <w:vMerge w:val="continue"/>
            <w:tcBorders>
              <w:left w:val="single" w:color="auto" w:sz="1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560" w:lineRule="exact"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143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560" w:lineRule="exact"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383" w:type="dxa"/>
            <w:tcBorders>
              <w:lef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560" w:lineRule="exact"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highlight w:val="none"/>
              </w:rPr>
              <w:t>三等奖</w:t>
            </w:r>
          </w:p>
        </w:tc>
        <w:tc>
          <w:tcPr>
            <w:tcW w:w="147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560" w:lineRule="exact"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highlight w:val="none"/>
              </w:rPr>
              <w:t>A+：3</w:t>
            </w:r>
          </w:p>
          <w:p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560" w:lineRule="exact"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highlight w:val="none"/>
              </w:rPr>
              <w:t>A： 3</w:t>
            </w:r>
          </w:p>
          <w:p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560" w:lineRule="exact"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highlight w:val="none"/>
              </w:rPr>
              <w:t>B： /</w:t>
            </w:r>
          </w:p>
          <w:p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560" w:lineRule="exact"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highlight w:val="none"/>
              </w:rPr>
              <w:t>C： /</w:t>
            </w:r>
          </w:p>
        </w:tc>
        <w:tc>
          <w:tcPr>
            <w:tcW w:w="241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560" w:lineRule="exact"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highlight w:val="none"/>
              </w:rPr>
              <w:t>A+：</w:t>
            </w: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highlight w:val="none"/>
                <w:lang w:val="en-US" w:eastAsia="zh-CN"/>
              </w:rPr>
              <w:t>0.1</w:t>
            </w:r>
          </w:p>
          <w:p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560" w:lineRule="exact"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highlight w:val="none"/>
              </w:rPr>
              <w:t>A： /</w:t>
            </w:r>
          </w:p>
          <w:p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560" w:lineRule="exact"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highlight w:val="none"/>
              </w:rPr>
              <w:t>B： /</w:t>
            </w:r>
          </w:p>
          <w:p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560" w:lineRule="exact"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highlight w:val="none"/>
              </w:rPr>
              <w:t>C： /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7" w:hRule="atLeast"/>
        </w:trPr>
        <w:tc>
          <w:tcPr>
            <w:tcW w:w="2280" w:type="dxa"/>
            <w:vMerge w:val="restart"/>
            <w:tcBorders>
              <w:left w:val="single" w:color="auto" w:sz="1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560" w:lineRule="exact"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highlight w:val="none"/>
              </w:rPr>
              <w:t>大学生创新创业训练计划项目</w:t>
            </w:r>
          </w:p>
          <w:p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560" w:lineRule="exact"/>
              <w:jc w:val="center"/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highlight w:val="none"/>
                <w:lang w:eastAsia="zh-CN"/>
              </w:rPr>
              <w:t>（</w:t>
            </w: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highlight w:val="none"/>
              </w:rPr>
              <w:t>创业训练项目、创业实践项目</w:t>
            </w: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highlight w:val="none"/>
                <w:lang w:eastAsia="zh-CN"/>
              </w:rPr>
              <w:t>）</w:t>
            </w:r>
          </w:p>
        </w:tc>
        <w:tc>
          <w:tcPr>
            <w:tcW w:w="1143" w:type="dxa"/>
            <w:tcBorders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560" w:lineRule="exact"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highlight w:val="none"/>
              </w:rPr>
              <w:t>国家级</w:t>
            </w:r>
          </w:p>
        </w:tc>
        <w:tc>
          <w:tcPr>
            <w:tcW w:w="1383" w:type="dxa"/>
            <w:tcBorders>
              <w:top w:val="single" w:color="auto" w:sz="4" w:space="0"/>
              <w:lef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560" w:lineRule="exact"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highlight w:val="none"/>
              </w:rPr>
              <w:t>结题</w:t>
            </w:r>
          </w:p>
        </w:tc>
        <w:tc>
          <w:tcPr>
            <w:tcW w:w="1473" w:type="dxa"/>
            <w:tcBorders>
              <w:top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560" w:lineRule="exact"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highlight w:val="none"/>
              </w:rPr>
              <w:t>4</w:t>
            </w:r>
          </w:p>
        </w:tc>
        <w:tc>
          <w:tcPr>
            <w:tcW w:w="2419" w:type="dxa"/>
            <w:tcBorders>
              <w:top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560" w:lineRule="exact"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highlight w:val="none"/>
              </w:rPr>
              <w:t>0.2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7" w:hRule="atLeast"/>
        </w:trPr>
        <w:tc>
          <w:tcPr>
            <w:tcW w:w="2280" w:type="dxa"/>
            <w:vMerge w:val="continue"/>
            <w:tcBorders>
              <w:left w:val="single" w:color="auto" w:sz="1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560" w:lineRule="exact"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143" w:type="dxa"/>
            <w:tcBorders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560" w:lineRule="exact"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highlight w:val="none"/>
              </w:rPr>
              <w:t>省级</w:t>
            </w:r>
          </w:p>
        </w:tc>
        <w:tc>
          <w:tcPr>
            <w:tcW w:w="1383" w:type="dxa"/>
            <w:tcBorders>
              <w:lef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560" w:lineRule="exact"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highlight w:val="none"/>
              </w:rPr>
              <w:t>结题</w:t>
            </w:r>
          </w:p>
        </w:tc>
        <w:tc>
          <w:tcPr>
            <w:tcW w:w="147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560" w:lineRule="exact"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highlight w:val="none"/>
              </w:rPr>
              <w:t>3</w:t>
            </w:r>
          </w:p>
        </w:tc>
        <w:tc>
          <w:tcPr>
            <w:tcW w:w="241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560" w:lineRule="exact"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highlight w:val="none"/>
              </w:rPr>
              <w:t>0.</w:t>
            </w: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highlight w:val="none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2" w:hRule="atLeast"/>
        </w:trPr>
        <w:tc>
          <w:tcPr>
            <w:tcW w:w="2280" w:type="dxa"/>
            <w:vMerge w:val="continue"/>
            <w:tcBorders>
              <w:left w:val="single" w:color="auto" w:sz="1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560" w:lineRule="exact"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143" w:type="dxa"/>
            <w:tcBorders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560" w:lineRule="exact"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highlight w:val="none"/>
              </w:rPr>
              <w:t>校级</w:t>
            </w:r>
          </w:p>
        </w:tc>
        <w:tc>
          <w:tcPr>
            <w:tcW w:w="1383" w:type="dxa"/>
            <w:tcBorders>
              <w:lef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560" w:lineRule="exact"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highlight w:val="none"/>
              </w:rPr>
              <w:t>结题</w:t>
            </w:r>
          </w:p>
        </w:tc>
        <w:tc>
          <w:tcPr>
            <w:tcW w:w="147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560" w:lineRule="exact"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highlight w:val="none"/>
              </w:rPr>
              <w:t>1</w:t>
            </w:r>
          </w:p>
        </w:tc>
        <w:tc>
          <w:tcPr>
            <w:tcW w:w="241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560" w:lineRule="exact"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highlight w:val="none"/>
              </w:rPr>
              <w:t>/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7" w:hRule="atLeast"/>
        </w:trPr>
        <w:tc>
          <w:tcPr>
            <w:tcW w:w="2280" w:type="dxa"/>
            <w:vMerge w:val="restart"/>
            <w:tcBorders>
              <w:left w:val="single" w:color="auto" w:sz="1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560" w:lineRule="exact"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highlight w:val="none"/>
              </w:rPr>
              <w:t>大学生创新创业训练计划项目</w:t>
            </w:r>
          </w:p>
          <w:p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560" w:lineRule="exact"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highlight w:val="none"/>
                <w:lang w:eastAsia="zh-CN"/>
              </w:rPr>
              <w:t>（</w:t>
            </w: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highlight w:val="none"/>
              </w:rPr>
              <w:t>创新训练项目</w:t>
            </w: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highlight w:val="none"/>
                <w:lang w:eastAsia="zh-CN"/>
              </w:rPr>
              <w:t>）</w:t>
            </w:r>
          </w:p>
        </w:tc>
        <w:tc>
          <w:tcPr>
            <w:tcW w:w="1143" w:type="dxa"/>
            <w:tcBorders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560" w:lineRule="exact"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highlight w:val="none"/>
              </w:rPr>
              <w:t>国家级</w:t>
            </w:r>
          </w:p>
        </w:tc>
        <w:tc>
          <w:tcPr>
            <w:tcW w:w="1383" w:type="dxa"/>
            <w:tcBorders>
              <w:lef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560" w:lineRule="exact"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highlight w:val="none"/>
              </w:rPr>
              <w:t>结题</w:t>
            </w:r>
          </w:p>
        </w:tc>
        <w:tc>
          <w:tcPr>
            <w:tcW w:w="147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560" w:lineRule="exact"/>
              <w:jc w:val="center"/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highlight w:val="none"/>
                <w:lang w:val="en-US" w:eastAsia="zh-CN"/>
              </w:rPr>
              <w:t>3</w:t>
            </w:r>
          </w:p>
        </w:tc>
        <w:tc>
          <w:tcPr>
            <w:tcW w:w="241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560" w:lineRule="exact"/>
              <w:jc w:val="center"/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highlight w:val="none"/>
              </w:rPr>
              <w:t>0.</w:t>
            </w: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highlight w:val="none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7" w:hRule="atLeast"/>
        </w:trPr>
        <w:tc>
          <w:tcPr>
            <w:tcW w:w="2280" w:type="dxa"/>
            <w:vMerge w:val="continue"/>
            <w:tcBorders>
              <w:left w:val="single" w:color="auto" w:sz="1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560" w:lineRule="exact"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143" w:type="dxa"/>
            <w:tcBorders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560" w:lineRule="exact"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highlight w:val="none"/>
              </w:rPr>
              <w:t>省级</w:t>
            </w:r>
          </w:p>
        </w:tc>
        <w:tc>
          <w:tcPr>
            <w:tcW w:w="1383" w:type="dxa"/>
            <w:tcBorders>
              <w:lef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560" w:lineRule="exact"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highlight w:val="none"/>
              </w:rPr>
              <w:t>结题</w:t>
            </w:r>
          </w:p>
        </w:tc>
        <w:tc>
          <w:tcPr>
            <w:tcW w:w="147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560" w:lineRule="exact"/>
              <w:jc w:val="center"/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highlight w:val="none"/>
                <w:lang w:val="en-US" w:eastAsia="zh-CN"/>
              </w:rPr>
              <w:t>2</w:t>
            </w:r>
          </w:p>
        </w:tc>
        <w:tc>
          <w:tcPr>
            <w:tcW w:w="241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560" w:lineRule="exact"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highlight w:val="none"/>
              </w:rPr>
              <w:t>0.</w:t>
            </w: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highlight w:val="none"/>
                <w:lang w:val="en-US" w:eastAsia="zh-CN"/>
              </w:rPr>
              <w:t>0</w:t>
            </w: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highlight w:val="none"/>
              </w:rPr>
              <w:t>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7" w:hRule="atLeast"/>
        </w:trPr>
        <w:tc>
          <w:tcPr>
            <w:tcW w:w="2280" w:type="dxa"/>
            <w:vMerge w:val="continue"/>
            <w:tcBorders>
              <w:left w:val="single" w:color="auto" w:sz="1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560" w:lineRule="exact"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143" w:type="dxa"/>
            <w:tcBorders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560" w:lineRule="exact"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highlight w:val="none"/>
              </w:rPr>
              <w:t>校级</w:t>
            </w:r>
          </w:p>
        </w:tc>
        <w:tc>
          <w:tcPr>
            <w:tcW w:w="1383" w:type="dxa"/>
            <w:tcBorders>
              <w:lef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560" w:lineRule="exact"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highlight w:val="none"/>
              </w:rPr>
              <w:t>结题</w:t>
            </w:r>
          </w:p>
        </w:tc>
        <w:tc>
          <w:tcPr>
            <w:tcW w:w="147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560" w:lineRule="exact"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highlight w:val="none"/>
              </w:rPr>
              <w:t>1</w:t>
            </w:r>
          </w:p>
        </w:tc>
        <w:tc>
          <w:tcPr>
            <w:tcW w:w="241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560" w:lineRule="exact"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highlight w:val="none"/>
              </w:rPr>
              <w:t>/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7" w:hRule="atLeast"/>
        </w:trPr>
        <w:tc>
          <w:tcPr>
            <w:tcW w:w="3423" w:type="dxa"/>
            <w:gridSpan w:val="2"/>
            <w:vMerge w:val="restart"/>
            <w:tcBorders>
              <w:left w:val="single" w:color="auto" w:sz="12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560" w:lineRule="exact"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highlight w:val="none"/>
              </w:rPr>
              <w:t>论文（发表）</w:t>
            </w:r>
          </w:p>
        </w:tc>
        <w:tc>
          <w:tcPr>
            <w:tcW w:w="1383" w:type="dxa"/>
            <w:tcBorders>
              <w:lef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560" w:lineRule="exact"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highlight w:val="none"/>
              </w:rPr>
              <w:t>A</w:t>
            </w: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highlight w:val="none"/>
                <w:lang w:val="en-US" w:eastAsia="zh-CN"/>
              </w:rPr>
              <w:t>1</w:t>
            </w: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highlight w:val="none"/>
              </w:rPr>
              <w:t>类</w:t>
            </w:r>
          </w:p>
        </w:tc>
        <w:tc>
          <w:tcPr>
            <w:tcW w:w="147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560" w:lineRule="exact"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highlight w:val="none"/>
              </w:rPr>
              <w:t>4</w:t>
            </w:r>
          </w:p>
        </w:tc>
        <w:tc>
          <w:tcPr>
            <w:tcW w:w="241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560" w:lineRule="exact"/>
              <w:jc w:val="center"/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highlight w:val="none"/>
              </w:rPr>
              <w:t>0.</w:t>
            </w: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highlight w:val="none"/>
                <w:lang w:val="en-US" w:eastAsia="zh-CN"/>
              </w:rPr>
              <w:t>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7" w:hRule="atLeast"/>
        </w:trPr>
        <w:tc>
          <w:tcPr>
            <w:tcW w:w="3423" w:type="dxa"/>
            <w:gridSpan w:val="2"/>
            <w:vMerge w:val="continue"/>
            <w:tcBorders>
              <w:left w:val="single" w:color="auto" w:sz="12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560" w:lineRule="exact"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383" w:type="dxa"/>
            <w:tcBorders>
              <w:lef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560" w:lineRule="exact"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highlight w:val="none"/>
              </w:rPr>
              <w:t>A</w:t>
            </w: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highlight w:val="none"/>
                <w:lang w:val="en-US" w:eastAsia="zh-CN"/>
              </w:rPr>
              <w:t>2</w:t>
            </w: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highlight w:val="none"/>
              </w:rPr>
              <w:t>类</w:t>
            </w:r>
          </w:p>
        </w:tc>
        <w:tc>
          <w:tcPr>
            <w:tcW w:w="147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560" w:lineRule="exact"/>
              <w:jc w:val="center"/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highlight w:val="none"/>
                <w:lang w:val="en-US" w:eastAsia="zh-CN"/>
              </w:rPr>
              <w:t>3</w:t>
            </w:r>
          </w:p>
        </w:tc>
        <w:tc>
          <w:tcPr>
            <w:tcW w:w="241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560" w:lineRule="exact"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highlight w:val="none"/>
              </w:rPr>
              <w:t>0.4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7" w:hRule="atLeast"/>
        </w:trPr>
        <w:tc>
          <w:tcPr>
            <w:tcW w:w="3423" w:type="dxa"/>
            <w:gridSpan w:val="2"/>
            <w:vMerge w:val="continue"/>
            <w:tcBorders>
              <w:left w:val="single" w:color="auto" w:sz="12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560" w:lineRule="exact"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383" w:type="dxa"/>
            <w:tcBorders>
              <w:lef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560" w:lineRule="exact"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highlight w:val="none"/>
              </w:rPr>
              <w:t>A</w:t>
            </w: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highlight w:val="none"/>
                <w:lang w:val="en-US" w:eastAsia="zh-CN"/>
              </w:rPr>
              <w:t>3</w:t>
            </w: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highlight w:val="none"/>
              </w:rPr>
              <w:t>类</w:t>
            </w:r>
          </w:p>
        </w:tc>
        <w:tc>
          <w:tcPr>
            <w:tcW w:w="147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560" w:lineRule="exact"/>
              <w:jc w:val="center"/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highlight w:val="none"/>
                <w:lang w:val="en-US" w:eastAsia="zh-CN"/>
              </w:rPr>
              <w:t>2</w:t>
            </w:r>
          </w:p>
        </w:tc>
        <w:tc>
          <w:tcPr>
            <w:tcW w:w="241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560" w:lineRule="exact"/>
              <w:jc w:val="center"/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highlight w:val="none"/>
              </w:rPr>
              <w:t>0.</w:t>
            </w: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highlight w:val="none"/>
                <w:lang w:val="en-US" w:eastAsia="zh-CN"/>
              </w:rPr>
              <w:t>3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7" w:hRule="atLeast"/>
        </w:trPr>
        <w:tc>
          <w:tcPr>
            <w:tcW w:w="3423" w:type="dxa"/>
            <w:gridSpan w:val="2"/>
            <w:vMerge w:val="continue"/>
            <w:tcBorders>
              <w:left w:val="single" w:color="auto" w:sz="12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560" w:lineRule="exact"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383" w:type="dxa"/>
            <w:tcBorders>
              <w:lef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560" w:lineRule="exact"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highlight w:val="none"/>
              </w:rPr>
              <w:t>B类</w:t>
            </w:r>
          </w:p>
        </w:tc>
        <w:tc>
          <w:tcPr>
            <w:tcW w:w="147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560" w:lineRule="exact"/>
              <w:jc w:val="center"/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highlight w:val="none"/>
                <w:lang w:val="en-US" w:eastAsia="zh-CN"/>
              </w:rPr>
              <w:t>2</w:t>
            </w:r>
          </w:p>
        </w:tc>
        <w:tc>
          <w:tcPr>
            <w:tcW w:w="241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560" w:lineRule="exact"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highlight w:val="none"/>
              </w:rPr>
              <w:t>0.3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8" w:hRule="atLeast"/>
        </w:trPr>
        <w:tc>
          <w:tcPr>
            <w:tcW w:w="3423" w:type="dxa"/>
            <w:gridSpan w:val="2"/>
            <w:tcBorders>
              <w:left w:val="single" w:color="auto" w:sz="12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560" w:lineRule="exact"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highlight w:val="none"/>
              </w:rPr>
              <w:t>专利（授权）</w:t>
            </w:r>
          </w:p>
        </w:tc>
        <w:tc>
          <w:tcPr>
            <w:tcW w:w="1383" w:type="dxa"/>
            <w:tcBorders>
              <w:lef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560" w:lineRule="exact"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highlight w:val="none"/>
              </w:rPr>
              <w:t>发明专利</w:t>
            </w:r>
          </w:p>
        </w:tc>
        <w:tc>
          <w:tcPr>
            <w:tcW w:w="147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560" w:lineRule="exact"/>
              <w:jc w:val="center"/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highlight w:val="none"/>
                <w:lang w:val="en-US" w:eastAsia="zh-CN"/>
              </w:rPr>
              <w:t>3</w:t>
            </w:r>
          </w:p>
        </w:tc>
        <w:tc>
          <w:tcPr>
            <w:tcW w:w="241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560" w:lineRule="exact"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highlight w:val="none"/>
              </w:rPr>
              <w:t>0.3</w:t>
            </w:r>
          </w:p>
        </w:tc>
      </w:tr>
    </w:tbl>
    <w:p>
      <w:pPr>
        <w:keepNext w:val="0"/>
        <w:keepLines w:val="0"/>
        <w:pageBreakBefore w:val="0"/>
        <w:wordWrap/>
        <w:overflowPunct/>
        <w:topLinePunct w:val="0"/>
        <w:bidi w:val="0"/>
        <w:spacing w:line="560" w:lineRule="exact"/>
        <w:contextualSpacing/>
        <w:jc w:val="center"/>
        <w:rPr>
          <w:rFonts w:hint="eastAsia" w:ascii="Times New Roman" w:hAnsi="Times New Roman" w:eastAsia="宋体" w:cs="Times New Roman"/>
          <w:b w:val="0"/>
          <w:bCs w:val="0"/>
          <w:kern w:val="0"/>
          <w:sz w:val="24"/>
          <w:szCs w:val="24"/>
          <w:highlight w:val="none"/>
          <w:lang w:val="en-US" w:eastAsia="zh-CN"/>
        </w:rPr>
      </w:pPr>
    </w:p>
    <w:p>
      <w:pPr>
        <w:keepNext w:val="0"/>
        <w:keepLines w:val="0"/>
        <w:pageBreakBefore w:val="0"/>
        <w:wordWrap/>
        <w:overflowPunct/>
        <w:topLinePunct w:val="0"/>
        <w:bidi w:val="0"/>
        <w:spacing w:line="560" w:lineRule="exact"/>
        <w:contextualSpacing/>
        <w:jc w:val="center"/>
        <w:rPr>
          <w:rFonts w:hint="eastAsia" w:ascii="Times New Roman" w:hAnsi="Times New Roman" w:eastAsia="宋体" w:cs="Times New Roman"/>
          <w:b w:val="0"/>
          <w:bCs w:val="0"/>
          <w:kern w:val="0"/>
          <w:sz w:val="24"/>
          <w:szCs w:val="24"/>
          <w:highlight w:val="none"/>
          <w:lang w:val="en-US" w:eastAsia="zh-CN"/>
        </w:rPr>
      </w:pPr>
    </w:p>
    <w:p>
      <w:pPr>
        <w:keepNext w:val="0"/>
        <w:keepLines w:val="0"/>
        <w:pageBreakBefore w:val="0"/>
        <w:wordWrap/>
        <w:overflowPunct/>
        <w:topLinePunct w:val="0"/>
        <w:bidi w:val="0"/>
        <w:spacing w:line="560" w:lineRule="exact"/>
        <w:contextualSpacing/>
        <w:jc w:val="center"/>
        <w:rPr>
          <w:rFonts w:hint="eastAsia" w:ascii="Times New Roman" w:hAnsi="Times New Roman" w:eastAsia="宋体" w:cs="Times New Roman"/>
          <w:b w:val="0"/>
          <w:bCs w:val="0"/>
          <w:kern w:val="0"/>
          <w:sz w:val="24"/>
          <w:szCs w:val="24"/>
          <w:highlight w:val="none"/>
          <w:lang w:val="en-US" w:eastAsia="zh-CN"/>
        </w:rPr>
      </w:pPr>
    </w:p>
    <w:p>
      <w:pPr>
        <w:keepNext w:val="0"/>
        <w:keepLines w:val="0"/>
        <w:pageBreakBefore w:val="0"/>
        <w:wordWrap/>
        <w:overflowPunct/>
        <w:topLinePunct w:val="0"/>
        <w:bidi w:val="0"/>
        <w:spacing w:line="560" w:lineRule="exact"/>
        <w:contextualSpacing/>
        <w:jc w:val="center"/>
        <w:rPr>
          <w:rFonts w:hint="eastAsia" w:ascii="Times New Roman" w:hAnsi="Times New Roman" w:eastAsia="宋体" w:cs="Times New Roman"/>
          <w:b w:val="0"/>
          <w:bCs w:val="0"/>
          <w:kern w:val="0"/>
          <w:sz w:val="24"/>
          <w:szCs w:val="24"/>
          <w:highlight w:val="none"/>
          <w:lang w:val="en-US" w:eastAsia="zh-CN"/>
        </w:rPr>
      </w:pPr>
    </w:p>
    <w:p>
      <w:pPr>
        <w:keepNext w:val="0"/>
        <w:keepLines w:val="0"/>
        <w:pageBreakBefore w:val="0"/>
        <w:wordWrap/>
        <w:overflowPunct/>
        <w:topLinePunct w:val="0"/>
        <w:bidi w:val="0"/>
        <w:spacing w:line="560" w:lineRule="exact"/>
        <w:contextualSpacing/>
        <w:jc w:val="center"/>
        <w:rPr>
          <w:rFonts w:hint="eastAsia" w:ascii="Times New Roman" w:hAnsi="Times New Roman" w:eastAsia="宋体" w:cs="Times New Roman"/>
          <w:b w:val="0"/>
          <w:bCs w:val="0"/>
          <w:kern w:val="0"/>
          <w:sz w:val="24"/>
          <w:szCs w:val="24"/>
          <w:highlight w:val="none"/>
          <w:lang w:val="en-US" w:eastAsia="zh-CN"/>
        </w:rPr>
      </w:pPr>
    </w:p>
    <w:p>
      <w:pPr>
        <w:keepNext w:val="0"/>
        <w:keepLines w:val="0"/>
        <w:pageBreakBefore w:val="0"/>
        <w:wordWrap/>
        <w:overflowPunct/>
        <w:topLinePunct w:val="0"/>
        <w:bidi w:val="0"/>
        <w:spacing w:line="560" w:lineRule="exact"/>
        <w:contextualSpacing/>
        <w:jc w:val="center"/>
        <w:rPr>
          <w:rFonts w:hint="eastAsia" w:ascii="Times New Roman" w:hAnsi="Times New Roman" w:eastAsia="宋体" w:cs="Times New Roman"/>
          <w:b w:val="0"/>
          <w:bCs w:val="0"/>
          <w:kern w:val="0"/>
          <w:sz w:val="24"/>
          <w:szCs w:val="24"/>
          <w:highlight w:val="none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moder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方正舒体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JlYjZhMWE0YmM1YTk4YmI2ZmU1ODIzYmNkZGVlMmMifQ=="/>
  </w:docVars>
  <w:rsids>
    <w:rsidRoot w:val="00000000"/>
    <w:rsid w:val="01B6046E"/>
    <w:rsid w:val="035D34F4"/>
    <w:rsid w:val="0C113187"/>
    <w:rsid w:val="0DE52D25"/>
    <w:rsid w:val="0FE3344C"/>
    <w:rsid w:val="10F618CD"/>
    <w:rsid w:val="12DA2BF5"/>
    <w:rsid w:val="17490084"/>
    <w:rsid w:val="1E222CBC"/>
    <w:rsid w:val="238038B7"/>
    <w:rsid w:val="23F81768"/>
    <w:rsid w:val="29626EB5"/>
    <w:rsid w:val="2B466CD1"/>
    <w:rsid w:val="2CF241A1"/>
    <w:rsid w:val="31AC1CA5"/>
    <w:rsid w:val="377767DD"/>
    <w:rsid w:val="3C910175"/>
    <w:rsid w:val="3D843A0B"/>
    <w:rsid w:val="40635405"/>
    <w:rsid w:val="456F23DB"/>
    <w:rsid w:val="47062500"/>
    <w:rsid w:val="47C236F2"/>
    <w:rsid w:val="4B16122E"/>
    <w:rsid w:val="4C93708C"/>
    <w:rsid w:val="4D36718D"/>
    <w:rsid w:val="50623491"/>
    <w:rsid w:val="510F516F"/>
    <w:rsid w:val="532D2576"/>
    <w:rsid w:val="53E5583F"/>
    <w:rsid w:val="596B4601"/>
    <w:rsid w:val="597A2C97"/>
    <w:rsid w:val="6014175D"/>
    <w:rsid w:val="69C84DAC"/>
    <w:rsid w:val="69DD069C"/>
    <w:rsid w:val="6B237963"/>
    <w:rsid w:val="6C8E4E45"/>
    <w:rsid w:val="6D807D6E"/>
    <w:rsid w:val="6F410095"/>
    <w:rsid w:val="72E80110"/>
    <w:rsid w:val="754C32EF"/>
    <w:rsid w:val="7B3E45DB"/>
    <w:rsid w:val="7C6D42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/>
    </w:pPr>
    <w:rPr>
      <w:rFonts w:ascii="Calibri" w:hAnsi="Calibri" w:eastAsia="宋体" w:cs="宋体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rPr>
      <w:rFonts w:ascii="Calibri" w:hAnsi="Calibri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8">
    <w:name w:val="page number"/>
    <w:basedOn w:val="7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367</Words>
  <Characters>427</Characters>
  <Lines>0</Lines>
  <Paragraphs>0</Paragraphs>
  <TotalTime>6</TotalTime>
  <ScaleCrop>false</ScaleCrop>
  <LinksUpToDate>false</LinksUpToDate>
  <CharactersWithSpaces>462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2023-03-10T00:29:00Z</dcterms:created>
  <dc:creator>zou</dc:creator>
  <cp:lastModifiedBy>文道松</cp:lastModifiedBy>
  <cp:lastPrinted>2023-06-25T06:32:00Z</cp:lastPrinted>
  <dcterms:modified xsi:type="dcterms:W3CDTF">2023-06-26T02:46:34Z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0A8F9AF707F54F0E84FD8DBB0BDF7F76_13</vt:lpwstr>
  </property>
</Properties>
</file>